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1FE" w:rsidRDefault="00D6360C">
      <w:pPr>
        <w:pStyle w:val="1"/>
        <w:widowControl/>
        <w:shd w:val="clear" w:color="auto" w:fill="FFFFFF"/>
        <w:spacing w:before="100" w:beforeAutospacing="0" w:after="150" w:afterAutospacing="0"/>
        <w:jc w:val="center"/>
        <w:rPr>
          <w:rFonts w:cs="宋体" w:hint="default"/>
          <w:color w:val="000000"/>
          <w:sz w:val="40"/>
          <w:szCs w:val="40"/>
        </w:rPr>
      </w:pPr>
      <w:r>
        <w:rPr>
          <w:rFonts w:cs="宋体"/>
          <w:color w:val="000000"/>
          <w:sz w:val="40"/>
          <w:szCs w:val="40"/>
          <w:shd w:val="clear" w:color="auto" w:fill="FFFFFF"/>
        </w:rPr>
        <w:t>河南省关于做好</w:t>
      </w:r>
      <w:r>
        <w:rPr>
          <w:rFonts w:cs="宋体"/>
          <w:color w:val="000000"/>
          <w:sz w:val="40"/>
          <w:szCs w:val="40"/>
          <w:shd w:val="clear" w:color="auto" w:fill="FFFFFF"/>
        </w:rPr>
        <w:t>2017</w:t>
      </w:r>
      <w:r>
        <w:rPr>
          <w:rFonts w:cs="宋体"/>
          <w:color w:val="000000"/>
          <w:sz w:val="40"/>
          <w:szCs w:val="40"/>
          <w:shd w:val="clear" w:color="auto" w:fill="FFFFFF"/>
        </w:rPr>
        <w:t>年城乡居民基本医疗保险有关工作的通知（</w:t>
      </w:r>
      <w:proofErr w:type="gramStart"/>
      <w:r>
        <w:rPr>
          <w:rFonts w:cs="宋体"/>
          <w:color w:val="000000"/>
          <w:sz w:val="40"/>
          <w:szCs w:val="40"/>
          <w:shd w:val="clear" w:color="auto" w:fill="FFFFFF"/>
        </w:rPr>
        <w:t>豫人社〔</w:t>
      </w:r>
      <w:r>
        <w:rPr>
          <w:rFonts w:cs="宋体"/>
          <w:color w:val="000000"/>
          <w:sz w:val="40"/>
          <w:szCs w:val="40"/>
          <w:shd w:val="clear" w:color="auto" w:fill="FFFFFF"/>
        </w:rPr>
        <w:t>2017</w:t>
      </w:r>
      <w:r>
        <w:rPr>
          <w:rFonts w:cs="宋体"/>
          <w:color w:val="000000"/>
          <w:sz w:val="40"/>
          <w:szCs w:val="40"/>
          <w:shd w:val="clear" w:color="auto" w:fill="FFFFFF"/>
        </w:rPr>
        <w:t>〕</w:t>
      </w:r>
      <w:proofErr w:type="gramEnd"/>
      <w:r>
        <w:rPr>
          <w:rFonts w:cs="宋体"/>
          <w:color w:val="000000"/>
          <w:sz w:val="40"/>
          <w:szCs w:val="40"/>
          <w:shd w:val="clear" w:color="auto" w:fill="FFFFFF"/>
        </w:rPr>
        <w:t>47</w:t>
      </w:r>
      <w:r>
        <w:rPr>
          <w:rFonts w:cs="宋体"/>
          <w:color w:val="000000"/>
          <w:sz w:val="40"/>
          <w:szCs w:val="40"/>
          <w:shd w:val="clear" w:color="auto" w:fill="FFFFFF"/>
        </w:rPr>
        <w:t>号</w:t>
      </w:r>
    </w:p>
    <w:p w:rsidR="003771FE" w:rsidRDefault="003771FE"/>
    <w:p w:rsidR="003771FE" w:rsidRDefault="00D6360C">
      <w:pPr>
        <w:spacing w:line="480" w:lineRule="auto"/>
        <w:rPr>
          <w:sz w:val="30"/>
          <w:szCs w:val="30"/>
        </w:rPr>
      </w:pPr>
      <w:r>
        <w:rPr>
          <w:rFonts w:hint="eastAsia"/>
          <w:sz w:val="30"/>
          <w:szCs w:val="30"/>
        </w:rPr>
        <w:t>各省辖市、省直管县（市）人力资源社会保障局、财政局、地方税务局，有关省级商业保险机构：</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根据《人力资源社会保障部财政部关于做好</w:t>
      </w:r>
      <w:r>
        <w:rPr>
          <w:rFonts w:hint="eastAsia"/>
          <w:sz w:val="30"/>
          <w:szCs w:val="30"/>
        </w:rPr>
        <w:t>2017</w:t>
      </w:r>
      <w:r>
        <w:rPr>
          <w:rFonts w:hint="eastAsia"/>
          <w:sz w:val="30"/>
          <w:szCs w:val="30"/>
        </w:rPr>
        <w:t>年城镇居民基本医疗保险工作的通知》（</w:t>
      </w:r>
      <w:proofErr w:type="gramStart"/>
      <w:r>
        <w:rPr>
          <w:rFonts w:hint="eastAsia"/>
          <w:sz w:val="30"/>
          <w:szCs w:val="30"/>
        </w:rPr>
        <w:t>人社部</w:t>
      </w:r>
      <w:proofErr w:type="gramEnd"/>
      <w:r>
        <w:rPr>
          <w:rFonts w:hint="eastAsia"/>
          <w:sz w:val="30"/>
          <w:szCs w:val="30"/>
        </w:rPr>
        <w:t>发〔</w:t>
      </w:r>
      <w:r>
        <w:rPr>
          <w:rFonts w:hint="eastAsia"/>
          <w:sz w:val="30"/>
          <w:szCs w:val="30"/>
        </w:rPr>
        <w:t>2017</w:t>
      </w:r>
      <w:r>
        <w:rPr>
          <w:rFonts w:hint="eastAsia"/>
          <w:sz w:val="30"/>
          <w:szCs w:val="30"/>
        </w:rPr>
        <w:t>〕</w:t>
      </w:r>
      <w:r>
        <w:rPr>
          <w:rFonts w:hint="eastAsia"/>
          <w:sz w:val="30"/>
          <w:szCs w:val="30"/>
        </w:rPr>
        <w:t>36</w:t>
      </w:r>
      <w:r>
        <w:rPr>
          <w:rFonts w:hint="eastAsia"/>
          <w:sz w:val="30"/>
          <w:szCs w:val="30"/>
        </w:rPr>
        <w:t>号）和《河南省人民政府办公厅关于印发河南省城乡居民基本医疗保险实施办法（试行）的通知》（豫政办〔</w:t>
      </w:r>
      <w:r>
        <w:rPr>
          <w:rFonts w:hint="eastAsia"/>
          <w:sz w:val="30"/>
          <w:szCs w:val="30"/>
        </w:rPr>
        <w:t>2016</w:t>
      </w:r>
      <w:r>
        <w:rPr>
          <w:rFonts w:hint="eastAsia"/>
          <w:sz w:val="30"/>
          <w:szCs w:val="30"/>
        </w:rPr>
        <w:t>〕</w:t>
      </w:r>
      <w:r>
        <w:rPr>
          <w:rFonts w:hint="eastAsia"/>
          <w:sz w:val="30"/>
          <w:szCs w:val="30"/>
        </w:rPr>
        <w:t>194</w:t>
      </w:r>
      <w:r>
        <w:rPr>
          <w:rFonts w:hint="eastAsia"/>
          <w:sz w:val="30"/>
          <w:szCs w:val="30"/>
        </w:rPr>
        <w:t>号）精神，结合我省城乡居民基本医疗保险（以下简称城乡居民</w:t>
      </w:r>
      <w:proofErr w:type="gramStart"/>
      <w:r>
        <w:rPr>
          <w:rFonts w:hint="eastAsia"/>
          <w:sz w:val="30"/>
          <w:szCs w:val="30"/>
        </w:rPr>
        <w:t>医</w:t>
      </w:r>
      <w:proofErr w:type="gramEnd"/>
      <w:r>
        <w:rPr>
          <w:rFonts w:hint="eastAsia"/>
          <w:sz w:val="30"/>
          <w:szCs w:val="30"/>
        </w:rPr>
        <w:t>保）整合</w:t>
      </w:r>
      <w:proofErr w:type="gramStart"/>
      <w:r>
        <w:rPr>
          <w:rFonts w:hint="eastAsia"/>
          <w:sz w:val="30"/>
          <w:szCs w:val="30"/>
        </w:rPr>
        <w:t>后政策</w:t>
      </w:r>
      <w:proofErr w:type="gramEnd"/>
      <w:r>
        <w:rPr>
          <w:rFonts w:hint="eastAsia"/>
          <w:sz w:val="30"/>
          <w:szCs w:val="30"/>
        </w:rPr>
        <w:t>落实和基金运行情况，现就做好</w:t>
      </w:r>
      <w:r>
        <w:rPr>
          <w:rFonts w:hint="eastAsia"/>
          <w:sz w:val="30"/>
          <w:szCs w:val="30"/>
        </w:rPr>
        <w:t>2017</w:t>
      </w:r>
      <w:r>
        <w:rPr>
          <w:rFonts w:hint="eastAsia"/>
          <w:sz w:val="30"/>
          <w:szCs w:val="30"/>
        </w:rPr>
        <w:t>年城乡居民</w:t>
      </w:r>
      <w:proofErr w:type="gramStart"/>
      <w:r>
        <w:rPr>
          <w:rFonts w:hint="eastAsia"/>
          <w:sz w:val="30"/>
          <w:szCs w:val="30"/>
        </w:rPr>
        <w:t>医</w:t>
      </w:r>
      <w:proofErr w:type="gramEnd"/>
      <w:r>
        <w:rPr>
          <w:rFonts w:hint="eastAsia"/>
          <w:sz w:val="30"/>
          <w:szCs w:val="30"/>
        </w:rPr>
        <w:t>保有关工作通知如下：</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一、切实做好参保缴费工作</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（一）提高筹资缴费标准。</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1</w:t>
      </w:r>
      <w:r>
        <w:rPr>
          <w:rFonts w:hint="eastAsia"/>
          <w:sz w:val="30"/>
          <w:szCs w:val="30"/>
        </w:rPr>
        <w:t>个人缴费标准。</w:t>
      </w:r>
      <w:r>
        <w:rPr>
          <w:rFonts w:hint="eastAsia"/>
          <w:sz w:val="30"/>
          <w:szCs w:val="30"/>
        </w:rPr>
        <w:t>2017</w:t>
      </w:r>
      <w:r>
        <w:rPr>
          <w:rFonts w:hint="eastAsia"/>
          <w:sz w:val="30"/>
          <w:szCs w:val="30"/>
        </w:rPr>
        <w:t>年我省城乡居民</w:t>
      </w:r>
      <w:proofErr w:type="gramStart"/>
      <w:r>
        <w:rPr>
          <w:rFonts w:hint="eastAsia"/>
          <w:sz w:val="30"/>
          <w:szCs w:val="30"/>
        </w:rPr>
        <w:t>医</w:t>
      </w:r>
      <w:proofErr w:type="gramEnd"/>
      <w:r>
        <w:rPr>
          <w:rFonts w:hint="eastAsia"/>
          <w:sz w:val="30"/>
          <w:szCs w:val="30"/>
        </w:rPr>
        <w:t>保个人缴费标准在</w:t>
      </w:r>
      <w:r>
        <w:rPr>
          <w:rFonts w:hint="eastAsia"/>
          <w:sz w:val="30"/>
          <w:szCs w:val="30"/>
        </w:rPr>
        <w:t>2016</w:t>
      </w:r>
      <w:r>
        <w:rPr>
          <w:rFonts w:hint="eastAsia"/>
          <w:sz w:val="30"/>
          <w:szCs w:val="30"/>
        </w:rPr>
        <w:t>年人均</w:t>
      </w:r>
      <w:r>
        <w:rPr>
          <w:rFonts w:hint="eastAsia"/>
          <w:sz w:val="30"/>
          <w:szCs w:val="30"/>
        </w:rPr>
        <w:t>150</w:t>
      </w:r>
      <w:r>
        <w:rPr>
          <w:rFonts w:hint="eastAsia"/>
          <w:sz w:val="30"/>
          <w:szCs w:val="30"/>
        </w:rPr>
        <w:t>元的基础上提高</w:t>
      </w:r>
      <w:r>
        <w:rPr>
          <w:rFonts w:hint="eastAsia"/>
          <w:sz w:val="30"/>
          <w:szCs w:val="30"/>
        </w:rPr>
        <w:t>30</w:t>
      </w:r>
      <w:r>
        <w:rPr>
          <w:rFonts w:hint="eastAsia"/>
          <w:sz w:val="30"/>
          <w:szCs w:val="30"/>
        </w:rPr>
        <w:t>元，达到人均</w:t>
      </w:r>
      <w:r>
        <w:rPr>
          <w:rFonts w:hint="eastAsia"/>
          <w:sz w:val="30"/>
          <w:szCs w:val="30"/>
        </w:rPr>
        <w:t>180</w:t>
      </w:r>
      <w:r>
        <w:rPr>
          <w:rFonts w:hint="eastAsia"/>
          <w:sz w:val="30"/>
          <w:szCs w:val="30"/>
        </w:rPr>
        <w:t>元。其中全日制在校大中专院校学生的个人年度缴费标准</w:t>
      </w:r>
      <w:r>
        <w:rPr>
          <w:rFonts w:hint="eastAsia"/>
          <w:sz w:val="30"/>
          <w:szCs w:val="30"/>
        </w:rPr>
        <w:t>150</w:t>
      </w:r>
      <w:r>
        <w:rPr>
          <w:rFonts w:hint="eastAsia"/>
          <w:sz w:val="30"/>
          <w:szCs w:val="30"/>
        </w:rPr>
        <w:t>元，其他城乡居民个人年度缴费标准不低于</w:t>
      </w:r>
      <w:r>
        <w:rPr>
          <w:rFonts w:hint="eastAsia"/>
          <w:sz w:val="30"/>
          <w:szCs w:val="30"/>
        </w:rPr>
        <w:t>180</w:t>
      </w:r>
      <w:r>
        <w:rPr>
          <w:rFonts w:hint="eastAsia"/>
          <w:sz w:val="30"/>
          <w:szCs w:val="30"/>
        </w:rPr>
        <w:t>元。具体个人缴费标准由各省辖市、省直管县（市）确定。</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2</w:t>
      </w:r>
      <w:r>
        <w:rPr>
          <w:rFonts w:hint="eastAsia"/>
          <w:sz w:val="30"/>
          <w:szCs w:val="30"/>
        </w:rPr>
        <w:t>财政补助标准。</w:t>
      </w:r>
      <w:r>
        <w:rPr>
          <w:rFonts w:hint="eastAsia"/>
          <w:sz w:val="30"/>
          <w:szCs w:val="30"/>
        </w:rPr>
        <w:t>2017</w:t>
      </w:r>
      <w:r>
        <w:rPr>
          <w:rFonts w:hint="eastAsia"/>
          <w:sz w:val="30"/>
          <w:szCs w:val="30"/>
        </w:rPr>
        <w:t>年财政对城乡居民</w:t>
      </w:r>
      <w:proofErr w:type="gramStart"/>
      <w:r>
        <w:rPr>
          <w:rFonts w:hint="eastAsia"/>
          <w:sz w:val="30"/>
          <w:szCs w:val="30"/>
        </w:rPr>
        <w:t>医</w:t>
      </w:r>
      <w:proofErr w:type="gramEnd"/>
      <w:r>
        <w:rPr>
          <w:rFonts w:hint="eastAsia"/>
          <w:sz w:val="30"/>
          <w:szCs w:val="30"/>
        </w:rPr>
        <w:t>保的补助标准在</w:t>
      </w:r>
      <w:r>
        <w:rPr>
          <w:rFonts w:hint="eastAsia"/>
          <w:sz w:val="30"/>
          <w:szCs w:val="30"/>
        </w:rPr>
        <w:t>2016</w:t>
      </w:r>
      <w:r>
        <w:rPr>
          <w:rFonts w:hint="eastAsia"/>
          <w:sz w:val="30"/>
          <w:szCs w:val="30"/>
        </w:rPr>
        <w:t>年每人每年</w:t>
      </w:r>
      <w:r>
        <w:rPr>
          <w:rFonts w:hint="eastAsia"/>
          <w:sz w:val="30"/>
          <w:szCs w:val="30"/>
        </w:rPr>
        <w:t>420</w:t>
      </w:r>
      <w:r>
        <w:rPr>
          <w:rFonts w:hint="eastAsia"/>
          <w:sz w:val="30"/>
          <w:szCs w:val="30"/>
        </w:rPr>
        <w:t>元的基础上提高</w:t>
      </w:r>
      <w:r>
        <w:rPr>
          <w:rFonts w:hint="eastAsia"/>
          <w:sz w:val="30"/>
          <w:szCs w:val="30"/>
        </w:rPr>
        <w:t>30</w:t>
      </w:r>
      <w:r>
        <w:rPr>
          <w:rFonts w:hint="eastAsia"/>
          <w:sz w:val="30"/>
          <w:szCs w:val="30"/>
        </w:rPr>
        <w:t>元，达到每人每年</w:t>
      </w:r>
      <w:r>
        <w:rPr>
          <w:rFonts w:hint="eastAsia"/>
          <w:sz w:val="30"/>
          <w:szCs w:val="30"/>
        </w:rPr>
        <w:t>450</w:t>
      </w:r>
      <w:r>
        <w:rPr>
          <w:rFonts w:hint="eastAsia"/>
          <w:sz w:val="30"/>
          <w:szCs w:val="30"/>
        </w:rPr>
        <w:t>元。对一般县，中央、省、省辖市、县（市、区）级财政分别负担</w:t>
      </w:r>
      <w:r>
        <w:rPr>
          <w:rFonts w:hint="eastAsia"/>
          <w:sz w:val="30"/>
          <w:szCs w:val="30"/>
        </w:rPr>
        <w:t>258</w:t>
      </w:r>
      <w:r>
        <w:rPr>
          <w:rFonts w:hint="eastAsia"/>
          <w:sz w:val="30"/>
          <w:szCs w:val="30"/>
        </w:rPr>
        <w:t>元、</w:t>
      </w:r>
      <w:r>
        <w:rPr>
          <w:rFonts w:hint="eastAsia"/>
          <w:sz w:val="30"/>
          <w:szCs w:val="30"/>
        </w:rPr>
        <w:t>96</w:t>
      </w:r>
      <w:r>
        <w:rPr>
          <w:rFonts w:hint="eastAsia"/>
          <w:sz w:val="30"/>
          <w:szCs w:val="30"/>
        </w:rPr>
        <w:t>元、</w:t>
      </w:r>
      <w:r>
        <w:rPr>
          <w:rFonts w:hint="eastAsia"/>
          <w:sz w:val="30"/>
          <w:szCs w:val="30"/>
        </w:rPr>
        <w:t>38</w:t>
      </w:r>
      <w:r>
        <w:rPr>
          <w:rFonts w:hint="eastAsia"/>
          <w:sz w:val="30"/>
          <w:szCs w:val="30"/>
        </w:rPr>
        <w:t>元、</w:t>
      </w:r>
      <w:r>
        <w:rPr>
          <w:rFonts w:hint="eastAsia"/>
          <w:sz w:val="30"/>
          <w:szCs w:val="30"/>
        </w:rPr>
        <w:t>58</w:t>
      </w:r>
      <w:r>
        <w:rPr>
          <w:rFonts w:hint="eastAsia"/>
          <w:sz w:val="30"/>
          <w:szCs w:val="30"/>
        </w:rPr>
        <w:t>元，对其中的省直管县和财政直管县省财政再负担</w:t>
      </w:r>
      <w:r>
        <w:rPr>
          <w:rFonts w:hint="eastAsia"/>
          <w:sz w:val="30"/>
          <w:szCs w:val="30"/>
        </w:rPr>
        <w:t>38</w:t>
      </w:r>
      <w:r>
        <w:rPr>
          <w:rFonts w:hint="eastAsia"/>
          <w:sz w:val="30"/>
          <w:szCs w:val="30"/>
        </w:rPr>
        <w:t>元；对</w:t>
      </w:r>
      <w:r>
        <w:rPr>
          <w:rFonts w:hint="eastAsia"/>
          <w:sz w:val="30"/>
          <w:szCs w:val="30"/>
        </w:rPr>
        <w:t>54</w:t>
      </w:r>
      <w:r>
        <w:rPr>
          <w:rFonts w:hint="eastAsia"/>
          <w:sz w:val="30"/>
          <w:szCs w:val="30"/>
        </w:rPr>
        <w:t>个比照西部开发政策县，</w:t>
      </w:r>
      <w:r>
        <w:rPr>
          <w:rFonts w:hint="eastAsia"/>
          <w:sz w:val="30"/>
          <w:szCs w:val="30"/>
        </w:rPr>
        <w:t>中央、省、省辖市、县（市、区）级财政分别负担</w:t>
      </w:r>
      <w:r>
        <w:rPr>
          <w:rFonts w:hint="eastAsia"/>
          <w:sz w:val="30"/>
          <w:szCs w:val="30"/>
        </w:rPr>
        <w:t>324</w:t>
      </w:r>
      <w:r>
        <w:rPr>
          <w:rFonts w:hint="eastAsia"/>
          <w:sz w:val="30"/>
          <w:szCs w:val="30"/>
        </w:rPr>
        <w:t>元、</w:t>
      </w:r>
      <w:r>
        <w:rPr>
          <w:rFonts w:hint="eastAsia"/>
          <w:sz w:val="30"/>
          <w:szCs w:val="30"/>
        </w:rPr>
        <w:t>96</w:t>
      </w:r>
      <w:r>
        <w:rPr>
          <w:rFonts w:hint="eastAsia"/>
          <w:sz w:val="30"/>
          <w:szCs w:val="30"/>
        </w:rPr>
        <w:t>元、</w:t>
      </w:r>
      <w:r>
        <w:rPr>
          <w:rFonts w:hint="eastAsia"/>
          <w:sz w:val="30"/>
          <w:szCs w:val="30"/>
        </w:rPr>
        <w:t>12</w:t>
      </w:r>
      <w:r>
        <w:rPr>
          <w:rFonts w:hint="eastAsia"/>
          <w:sz w:val="30"/>
          <w:szCs w:val="30"/>
        </w:rPr>
        <w:t>元、</w:t>
      </w:r>
      <w:r>
        <w:rPr>
          <w:rFonts w:hint="eastAsia"/>
          <w:sz w:val="30"/>
          <w:szCs w:val="30"/>
        </w:rPr>
        <w:t>18</w:t>
      </w:r>
      <w:r>
        <w:rPr>
          <w:rFonts w:hint="eastAsia"/>
          <w:sz w:val="30"/>
          <w:szCs w:val="30"/>
        </w:rPr>
        <w:t>元，对其中的省直管县和财政直管县省财政再负担</w:t>
      </w:r>
      <w:r>
        <w:rPr>
          <w:rFonts w:hint="eastAsia"/>
          <w:sz w:val="30"/>
          <w:szCs w:val="30"/>
        </w:rPr>
        <w:t>12</w:t>
      </w:r>
      <w:r>
        <w:rPr>
          <w:rFonts w:hint="eastAsia"/>
          <w:sz w:val="30"/>
          <w:szCs w:val="30"/>
        </w:rPr>
        <w:t>元。对济源市，中央、省、市财政分别负担</w:t>
      </w:r>
      <w:r>
        <w:rPr>
          <w:rFonts w:hint="eastAsia"/>
          <w:sz w:val="30"/>
          <w:szCs w:val="30"/>
        </w:rPr>
        <w:t>258</w:t>
      </w:r>
      <w:r>
        <w:rPr>
          <w:rFonts w:hint="eastAsia"/>
          <w:sz w:val="30"/>
          <w:szCs w:val="30"/>
        </w:rPr>
        <w:t>元、</w:t>
      </w:r>
      <w:r>
        <w:rPr>
          <w:rFonts w:hint="eastAsia"/>
          <w:sz w:val="30"/>
          <w:szCs w:val="30"/>
        </w:rPr>
        <w:t>115</w:t>
      </w:r>
      <w:r>
        <w:rPr>
          <w:rFonts w:hint="eastAsia"/>
          <w:sz w:val="30"/>
          <w:szCs w:val="30"/>
        </w:rPr>
        <w:t>元、</w:t>
      </w:r>
      <w:r>
        <w:rPr>
          <w:rFonts w:hint="eastAsia"/>
          <w:sz w:val="30"/>
          <w:szCs w:val="30"/>
        </w:rPr>
        <w:t>77</w:t>
      </w:r>
      <w:r>
        <w:rPr>
          <w:rFonts w:hint="eastAsia"/>
          <w:sz w:val="30"/>
          <w:szCs w:val="30"/>
        </w:rPr>
        <w:t>元。按照《国务院关于实施支持农业转移人口市民化若干财政政策的通知》（国发〔</w:t>
      </w:r>
      <w:r>
        <w:rPr>
          <w:rFonts w:hint="eastAsia"/>
          <w:sz w:val="30"/>
          <w:szCs w:val="30"/>
        </w:rPr>
        <w:t>2016</w:t>
      </w:r>
      <w:r>
        <w:rPr>
          <w:rFonts w:hint="eastAsia"/>
          <w:sz w:val="30"/>
          <w:szCs w:val="30"/>
        </w:rPr>
        <w:t>〕</w:t>
      </w:r>
      <w:r>
        <w:rPr>
          <w:rFonts w:hint="eastAsia"/>
          <w:sz w:val="30"/>
          <w:szCs w:val="30"/>
        </w:rPr>
        <w:t>44</w:t>
      </w:r>
      <w:r>
        <w:rPr>
          <w:rFonts w:hint="eastAsia"/>
          <w:sz w:val="30"/>
          <w:szCs w:val="30"/>
        </w:rPr>
        <w:t>号）要求，对持居住证参保并按相同标准缴费的按当地居民相同标准给予补助。</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各省辖市、县（市、区）财政部门要按照规定标准足额安排预算，并及时拨付补助资金。市县配套资金务必于</w:t>
      </w:r>
      <w:r>
        <w:rPr>
          <w:rFonts w:hint="eastAsia"/>
          <w:sz w:val="30"/>
          <w:szCs w:val="30"/>
        </w:rPr>
        <w:t>7</w:t>
      </w:r>
      <w:r>
        <w:rPr>
          <w:rFonts w:hint="eastAsia"/>
          <w:sz w:val="30"/>
          <w:szCs w:val="30"/>
        </w:rPr>
        <w:t>月底前拨付至县级财政社保专户。省财政厅、省人力资源社会保障厅将适时组</w:t>
      </w:r>
      <w:r>
        <w:rPr>
          <w:rFonts w:hint="eastAsia"/>
          <w:sz w:val="30"/>
          <w:szCs w:val="30"/>
        </w:rPr>
        <w:t>织对各地</w:t>
      </w:r>
      <w:r>
        <w:rPr>
          <w:rFonts w:hint="eastAsia"/>
          <w:sz w:val="30"/>
          <w:szCs w:val="30"/>
        </w:rPr>
        <w:t>2017</w:t>
      </w:r>
      <w:r>
        <w:rPr>
          <w:rFonts w:hint="eastAsia"/>
          <w:sz w:val="30"/>
          <w:szCs w:val="30"/>
        </w:rPr>
        <w:t>年参保人数、个人缴费、资金配套以及城乡医疗救助资助缴费等情况进行审核检查。</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（二）确保应缴尽缴。在各级政府的组织领导下，地税部门会同人力资源社会保障、财政等部门根据《河南省人民政府关于改革社会保险费征缴体制加强社会保险费征缴管理的通知》（豫</w:t>
      </w:r>
      <w:r>
        <w:rPr>
          <w:rFonts w:hint="eastAsia"/>
          <w:sz w:val="30"/>
          <w:szCs w:val="30"/>
        </w:rPr>
        <w:lastRenderedPageBreak/>
        <w:t>政〔</w:t>
      </w:r>
      <w:r>
        <w:rPr>
          <w:rFonts w:hint="eastAsia"/>
          <w:sz w:val="30"/>
          <w:szCs w:val="30"/>
        </w:rPr>
        <w:t>2016</w:t>
      </w:r>
      <w:r>
        <w:rPr>
          <w:rFonts w:hint="eastAsia"/>
          <w:sz w:val="30"/>
          <w:szCs w:val="30"/>
        </w:rPr>
        <w:t>〕</w:t>
      </w:r>
      <w:r>
        <w:rPr>
          <w:rFonts w:hint="eastAsia"/>
          <w:sz w:val="30"/>
          <w:szCs w:val="30"/>
        </w:rPr>
        <w:t>77</w:t>
      </w:r>
      <w:r>
        <w:rPr>
          <w:rFonts w:hint="eastAsia"/>
          <w:sz w:val="30"/>
          <w:szCs w:val="30"/>
        </w:rPr>
        <w:t>号）和《河南省人民政府办公厅关于印发河南省城乡居民基本医疗保险实施办法（试行）的通知》（豫政办〔</w:t>
      </w:r>
      <w:r>
        <w:rPr>
          <w:rFonts w:hint="eastAsia"/>
          <w:sz w:val="30"/>
          <w:szCs w:val="30"/>
        </w:rPr>
        <w:t>2016</w:t>
      </w:r>
      <w:r>
        <w:rPr>
          <w:rFonts w:hint="eastAsia"/>
          <w:sz w:val="30"/>
          <w:szCs w:val="30"/>
        </w:rPr>
        <w:t>〕</w:t>
      </w:r>
      <w:r>
        <w:rPr>
          <w:rFonts w:hint="eastAsia"/>
          <w:sz w:val="30"/>
          <w:szCs w:val="30"/>
        </w:rPr>
        <w:t>194</w:t>
      </w:r>
      <w:r>
        <w:rPr>
          <w:rFonts w:hint="eastAsia"/>
          <w:sz w:val="30"/>
          <w:szCs w:val="30"/>
        </w:rPr>
        <w:t>号）要求，做好</w:t>
      </w:r>
      <w:r>
        <w:rPr>
          <w:rFonts w:hint="eastAsia"/>
          <w:sz w:val="30"/>
          <w:szCs w:val="30"/>
        </w:rPr>
        <w:t>2017</w:t>
      </w:r>
      <w:r>
        <w:rPr>
          <w:rFonts w:hint="eastAsia"/>
          <w:sz w:val="30"/>
          <w:szCs w:val="30"/>
        </w:rPr>
        <w:t>年度城乡居民</w:t>
      </w:r>
      <w:proofErr w:type="gramStart"/>
      <w:r>
        <w:rPr>
          <w:rFonts w:hint="eastAsia"/>
          <w:sz w:val="30"/>
          <w:szCs w:val="30"/>
        </w:rPr>
        <w:t>医</w:t>
      </w:r>
      <w:proofErr w:type="gramEnd"/>
      <w:r>
        <w:rPr>
          <w:rFonts w:hint="eastAsia"/>
          <w:sz w:val="30"/>
          <w:szCs w:val="30"/>
        </w:rPr>
        <w:t>保个人缴费的征收工作。人力资源社会保障部门做好城乡居民</w:t>
      </w:r>
      <w:proofErr w:type="gramStart"/>
      <w:r>
        <w:rPr>
          <w:rFonts w:hint="eastAsia"/>
          <w:sz w:val="30"/>
          <w:szCs w:val="30"/>
        </w:rPr>
        <w:t>医</w:t>
      </w:r>
      <w:proofErr w:type="gramEnd"/>
      <w:r>
        <w:rPr>
          <w:rFonts w:hint="eastAsia"/>
          <w:sz w:val="30"/>
          <w:szCs w:val="30"/>
        </w:rPr>
        <w:t>保的参保登记工作，及时将</w:t>
      </w:r>
      <w:r>
        <w:rPr>
          <w:rFonts w:hint="eastAsia"/>
          <w:sz w:val="30"/>
          <w:szCs w:val="30"/>
        </w:rPr>
        <w:t>参保登记的人员名册及应缴金额等信息传递给同级地税机关，由各级地税机关或委托相关机构根据参保登记信息组织征收。全日制在校大中专院校学生可按学制一次性缴纳基本医疗保险费。各地要按照《河南省人民政府办公厅转发关于将在校大学生纳入城镇居民基本医疗保险范围实施意见的通知》（豫政办〔</w:t>
      </w:r>
      <w:r>
        <w:rPr>
          <w:rFonts w:hint="eastAsia"/>
          <w:sz w:val="30"/>
          <w:szCs w:val="30"/>
        </w:rPr>
        <w:t>2009</w:t>
      </w:r>
      <w:r>
        <w:rPr>
          <w:rFonts w:hint="eastAsia"/>
          <w:sz w:val="30"/>
          <w:szCs w:val="30"/>
        </w:rPr>
        <w:t>〕</w:t>
      </w:r>
      <w:r>
        <w:rPr>
          <w:rFonts w:hint="eastAsia"/>
          <w:sz w:val="30"/>
          <w:szCs w:val="30"/>
        </w:rPr>
        <w:t>126</w:t>
      </w:r>
      <w:r>
        <w:rPr>
          <w:rFonts w:hint="eastAsia"/>
          <w:sz w:val="30"/>
          <w:szCs w:val="30"/>
        </w:rPr>
        <w:t>号）有关要求，由学校统一组织登记并收缴，及时向地税部门解缴。地税部门做好组织收入工作。</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二、进一步做好大病保险工作</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（一）提高城乡居民大病保险筹资标准。</w:t>
      </w:r>
      <w:r>
        <w:rPr>
          <w:rFonts w:hint="eastAsia"/>
          <w:sz w:val="30"/>
          <w:szCs w:val="30"/>
        </w:rPr>
        <w:t>2017</w:t>
      </w:r>
      <w:r>
        <w:rPr>
          <w:rFonts w:hint="eastAsia"/>
          <w:sz w:val="30"/>
          <w:szCs w:val="30"/>
        </w:rPr>
        <w:t>年城乡居民大病保险继续实行差异化筹资政策。</w:t>
      </w:r>
      <w:r>
        <w:rPr>
          <w:rFonts w:hint="eastAsia"/>
          <w:sz w:val="30"/>
          <w:szCs w:val="30"/>
        </w:rPr>
        <w:t>结合城乡居民</w:t>
      </w:r>
      <w:proofErr w:type="gramStart"/>
      <w:r>
        <w:rPr>
          <w:rFonts w:hint="eastAsia"/>
          <w:sz w:val="30"/>
          <w:szCs w:val="30"/>
        </w:rPr>
        <w:t>医</w:t>
      </w:r>
      <w:proofErr w:type="gramEnd"/>
      <w:r>
        <w:rPr>
          <w:rFonts w:hint="eastAsia"/>
          <w:sz w:val="30"/>
          <w:szCs w:val="30"/>
        </w:rPr>
        <w:t>保整合的实际，</w:t>
      </w:r>
      <w:r>
        <w:rPr>
          <w:rFonts w:hint="eastAsia"/>
          <w:sz w:val="30"/>
          <w:szCs w:val="30"/>
        </w:rPr>
        <w:t>2017</w:t>
      </w:r>
      <w:r>
        <w:rPr>
          <w:rFonts w:hint="eastAsia"/>
          <w:sz w:val="30"/>
          <w:szCs w:val="30"/>
        </w:rPr>
        <w:t>年度大病保险个人年度筹资标准，根据城乡居民</w:t>
      </w:r>
      <w:proofErr w:type="gramStart"/>
      <w:r>
        <w:rPr>
          <w:rFonts w:hint="eastAsia"/>
          <w:sz w:val="30"/>
          <w:szCs w:val="30"/>
        </w:rPr>
        <w:t>医</w:t>
      </w:r>
      <w:proofErr w:type="gramEnd"/>
      <w:r>
        <w:rPr>
          <w:rFonts w:hint="eastAsia"/>
          <w:sz w:val="30"/>
          <w:szCs w:val="30"/>
        </w:rPr>
        <w:t>保筹资水平，并综合考虑上年度大病保险受益情况、资金结余情况和大病保险政策调整情况确定。各省辖市、省直管县（市）</w:t>
      </w:r>
      <w:r>
        <w:rPr>
          <w:rFonts w:hint="eastAsia"/>
          <w:sz w:val="30"/>
          <w:szCs w:val="30"/>
        </w:rPr>
        <w:t>2017</w:t>
      </w:r>
      <w:r>
        <w:rPr>
          <w:rFonts w:hint="eastAsia"/>
          <w:sz w:val="30"/>
          <w:szCs w:val="30"/>
        </w:rPr>
        <w:t>年度城乡居民大病保险筹资标准分为</w:t>
      </w:r>
      <w:r>
        <w:rPr>
          <w:rFonts w:hint="eastAsia"/>
          <w:sz w:val="30"/>
          <w:szCs w:val="30"/>
        </w:rPr>
        <w:t>52</w:t>
      </w:r>
      <w:r>
        <w:rPr>
          <w:rFonts w:hint="eastAsia"/>
          <w:sz w:val="30"/>
          <w:szCs w:val="30"/>
        </w:rPr>
        <w:t>元、</w:t>
      </w:r>
      <w:r>
        <w:rPr>
          <w:rFonts w:hint="eastAsia"/>
          <w:sz w:val="30"/>
          <w:szCs w:val="30"/>
        </w:rPr>
        <w:t>32</w:t>
      </w:r>
      <w:r>
        <w:rPr>
          <w:rFonts w:hint="eastAsia"/>
          <w:sz w:val="30"/>
          <w:szCs w:val="30"/>
        </w:rPr>
        <w:t>元、</w:t>
      </w:r>
      <w:r>
        <w:rPr>
          <w:rFonts w:hint="eastAsia"/>
          <w:sz w:val="30"/>
          <w:szCs w:val="30"/>
        </w:rPr>
        <w:t>30</w:t>
      </w:r>
      <w:r>
        <w:rPr>
          <w:rFonts w:hint="eastAsia"/>
          <w:sz w:val="30"/>
          <w:szCs w:val="30"/>
        </w:rPr>
        <w:t>元、</w:t>
      </w:r>
      <w:r>
        <w:rPr>
          <w:rFonts w:hint="eastAsia"/>
          <w:sz w:val="30"/>
          <w:szCs w:val="30"/>
        </w:rPr>
        <w:t>28</w:t>
      </w:r>
      <w:r>
        <w:rPr>
          <w:rFonts w:hint="eastAsia"/>
          <w:sz w:val="30"/>
          <w:szCs w:val="30"/>
        </w:rPr>
        <w:t>元四个档次</w:t>
      </w:r>
      <w:r>
        <w:rPr>
          <w:rFonts w:hint="eastAsia"/>
          <w:sz w:val="30"/>
          <w:szCs w:val="30"/>
        </w:rPr>
        <w:t>(</w:t>
      </w:r>
      <w:r>
        <w:rPr>
          <w:rFonts w:hint="eastAsia"/>
          <w:sz w:val="30"/>
          <w:szCs w:val="30"/>
        </w:rPr>
        <w:t>具体见附件</w:t>
      </w:r>
      <w:r>
        <w:rPr>
          <w:rFonts w:hint="eastAsia"/>
          <w:sz w:val="30"/>
          <w:szCs w:val="30"/>
        </w:rPr>
        <w:t>)</w:t>
      </w:r>
      <w:r>
        <w:rPr>
          <w:rFonts w:hint="eastAsia"/>
          <w:sz w:val="30"/>
          <w:szCs w:val="30"/>
        </w:rPr>
        <w:t>。</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lastRenderedPageBreak/>
        <w:t xml:space="preserve">   </w:t>
      </w:r>
      <w:r>
        <w:rPr>
          <w:rFonts w:hint="eastAsia"/>
          <w:sz w:val="30"/>
          <w:szCs w:val="30"/>
        </w:rPr>
        <w:t>（二）实现“一站式”直接结算。进一步完善</w:t>
      </w:r>
      <w:proofErr w:type="gramStart"/>
      <w:r>
        <w:rPr>
          <w:rFonts w:hint="eastAsia"/>
          <w:sz w:val="30"/>
          <w:szCs w:val="30"/>
        </w:rPr>
        <w:t>医</w:t>
      </w:r>
      <w:proofErr w:type="gramEnd"/>
      <w:r>
        <w:rPr>
          <w:rFonts w:hint="eastAsia"/>
          <w:sz w:val="30"/>
          <w:szCs w:val="30"/>
        </w:rPr>
        <w:t>保管理信息系统，在乡级及以上定点医疗机构全面实现基本医疗保险与大病保险、困难群众大病补充医疗保险“一站式”直接结算。同时，积极推进将医疗救助纳入同步结算，努力实现结算同步、资</w:t>
      </w:r>
      <w:r>
        <w:rPr>
          <w:rFonts w:hint="eastAsia"/>
          <w:sz w:val="30"/>
          <w:szCs w:val="30"/>
        </w:rPr>
        <w:t>源协调、信息共享。</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三、进一步明确相关政策</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（一）关于将困境儿童纳入困难群众大病补充医疗保险保障范围。根据《河南省人民政府办公厅关于加强困境儿童保障工作的实施意见》（豫政办〔</w:t>
      </w:r>
      <w:r>
        <w:rPr>
          <w:rFonts w:hint="eastAsia"/>
          <w:sz w:val="30"/>
          <w:szCs w:val="30"/>
        </w:rPr>
        <w:t>2017</w:t>
      </w:r>
      <w:r>
        <w:rPr>
          <w:rFonts w:hint="eastAsia"/>
          <w:sz w:val="30"/>
          <w:szCs w:val="30"/>
        </w:rPr>
        <w:t>〕</w:t>
      </w:r>
      <w:r>
        <w:rPr>
          <w:rFonts w:hint="eastAsia"/>
          <w:sz w:val="30"/>
          <w:szCs w:val="30"/>
        </w:rPr>
        <w:t>47</w:t>
      </w:r>
      <w:r>
        <w:rPr>
          <w:rFonts w:hint="eastAsia"/>
          <w:sz w:val="30"/>
          <w:szCs w:val="30"/>
        </w:rPr>
        <w:t>号）精神，各地要将符合条件的困境儿童纳入我省困难群众大病补充医疗保险保障范围，并按规定做好相关工作。</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二）关于一般诊疗费（或签约服务费）支付。仍采取家庭账户（个人账户）方式支付普通门诊医疗费用的地区，应同步建立门诊统筹制度，主要用于支付一般诊疗费（或签约服务费）。门诊统筹基金实行总额预算管理，按人头付费。家庭账户（个人账户）加门诊统筹基金计入总额度原则上不高于当地个人缴费额的</w:t>
      </w:r>
      <w:r>
        <w:rPr>
          <w:rFonts w:hint="eastAsia"/>
          <w:sz w:val="30"/>
          <w:szCs w:val="30"/>
        </w:rPr>
        <w:t>60%</w:t>
      </w:r>
      <w:r>
        <w:rPr>
          <w:rFonts w:hint="eastAsia"/>
          <w:sz w:val="30"/>
          <w:szCs w:val="30"/>
        </w:rPr>
        <w:t>。各地要逐步降低家庭账户（个人账户）计入额度，向全面实行门诊统筹过渡。</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（三）关于基本医疗保险药品目录、诊疗项目目录和医疗服</w:t>
      </w:r>
      <w:r>
        <w:rPr>
          <w:rFonts w:hint="eastAsia"/>
          <w:sz w:val="30"/>
          <w:szCs w:val="30"/>
        </w:rPr>
        <w:lastRenderedPageBreak/>
        <w:t>务设施标准（以下简称“三个目录”）。各地要严格执行省人力资源社会保障厅下发的基本医疗保险</w:t>
      </w:r>
      <w:r>
        <w:rPr>
          <w:rFonts w:hint="eastAsia"/>
          <w:sz w:val="30"/>
          <w:szCs w:val="30"/>
        </w:rPr>
        <w:t>“三个目录”，按照省级</w:t>
      </w:r>
      <w:proofErr w:type="gramStart"/>
      <w:r>
        <w:rPr>
          <w:rFonts w:hint="eastAsia"/>
          <w:sz w:val="30"/>
          <w:szCs w:val="30"/>
        </w:rPr>
        <w:t>医</w:t>
      </w:r>
      <w:proofErr w:type="gramEnd"/>
      <w:r>
        <w:rPr>
          <w:rFonts w:hint="eastAsia"/>
          <w:sz w:val="30"/>
          <w:szCs w:val="30"/>
        </w:rPr>
        <w:t>保经办机构制定的“三个目录”编码库，做好与当地</w:t>
      </w:r>
      <w:proofErr w:type="gramStart"/>
      <w:r>
        <w:rPr>
          <w:rFonts w:hint="eastAsia"/>
          <w:sz w:val="30"/>
          <w:szCs w:val="30"/>
        </w:rPr>
        <w:t>医</w:t>
      </w:r>
      <w:proofErr w:type="gramEnd"/>
      <w:r>
        <w:rPr>
          <w:rFonts w:hint="eastAsia"/>
          <w:sz w:val="30"/>
          <w:szCs w:val="30"/>
        </w:rPr>
        <w:t>保管理信息系统的对照和更新，并做好与公立医院改革中医疗服务项目价格调整的衔接。</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四）关于落实异地居住人员重特大疾病医疗保障待遇。各地要根据我省重特大疾病医疗保障有关政策规定，结合当地实际，制订本地就医管理办法，落实异地安置退休人员、常驻异地工作人员和长期异地居住人员患重特大疾病门诊保障病种的医疗保险待遇。同时，加强监督管理，防止因不规范就医行为造成医疗保险基金浪费。</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（五）关于政策衔接。一是市级统筹与原县级统筹的衔</w:t>
      </w:r>
      <w:r>
        <w:rPr>
          <w:rFonts w:hint="eastAsia"/>
          <w:sz w:val="30"/>
          <w:szCs w:val="30"/>
        </w:rPr>
        <w:t>接。我省城乡居民</w:t>
      </w:r>
      <w:proofErr w:type="gramStart"/>
      <w:r>
        <w:rPr>
          <w:rFonts w:hint="eastAsia"/>
          <w:sz w:val="30"/>
          <w:szCs w:val="30"/>
        </w:rPr>
        <w:t>医</w:t>
      </w:r>
      <w:proofErr w:type="gramEnd"/>
      <w:r>
        <w:rPr>
          <w:rFonts w:hint="eastAsia"/>
          <w:sz w:val="30"/>
          <w:szCs w:val="30"/>
        </w:rPr>
        <w:t>保制度整合后实行市级统筹，在省辖市范围内实现了覆盖范围、筹资政策、保障待遇、</w:t>
      </w:r>
      <w:proofErr w:type="gramStart"/>
      <w:r>
        <w:rPr>
          <w:rFonts w:hint="eastAsia"/>
          <w:sz w:val="30"/>
          <w:szCs w:val="30"/>
        </w:rPr>
        <w:t>医</w:t>
      </w:r>
      <w:proofErr w:type="gramEnd"/>
      <w:r>
        <w:rPr>
          <w:rFonts w:hint="eastAsia"/>
          <w:sz w:val="30"/>
          <w:szCs w:val="30"/>
        </w:rPr>
        <w:t>保目录、定点管理、基金管理“六统一”，但对部分原县级统筹下执行的符合当地实际、参保居民满意的政策，如门诊重症慢性病管理办法、常见病手术治疗定额报销管理办法等可采取平稳过渡的措施逐步实现统一；对部分县市在经办管理方面的创新举措如推进按病种付费、强化医疗服务监管等，要总结经验予以推广。二是职工</w:t>
      </w:r>
      <w:proofErr w:type="gramStart"/>
      <w:r>
        <w:rPr>
          <w:rFonts w:hint="eastAsia"/>
          <w:sz w:val="30"/>
          <w:szCs w:val="30"/>
        </w:rPr>
        <w:t>医</w:t>
      </w:r>
      <w:proofErr w:type="gramEnd"/>
      <w:r>
        <w:rPr>
          <w:rFonts w:hint="eastAsia"/>
          <w:sz w:val="30"/>
          <w:szCs w:val="30"/>
        </w:rPr>
        <w:t>保与城乡居民</w:t>
      </w:r>
      <w:proofErr w:type="gramStart"/>
      <w:r>
        <w:rPr>
          <w:rFonts w:hint="eastAsia"/>
          <w:sz w:val="30"/>
          <w:szCs w:val="30"/>
        </w:rPr>
        <w:t>医</w:t>
      </w:r>
      <w:proofErr w:type="gramEnd"/>
      <w:r>
        <w:rPr>
          <w:rFonts w:hint="eastAsia"/>
          <w:sz w:val="30"/>
          <w:szCs w:val="30"/>
        </w:rPr>
        <w:t>保政策的衔接。各地在调整城乡居民</w:t>
      </w:r>
      <w:proofErr w:type="gramStart"/>
      <w:r>
        <w:rPr>
          <w:rFonts w:hint="eastAsia"/>
          <w:sz w:val="30"/>
          <w:szCs w:val="30"/>
        </w:rPr>
        <w:t>医</w:t>
      </w:r>
      <w:proofErr w:type="gramEnd"/>
      <w:r>
        <w:rPr>
          <w:rFonts w:hint="eastAsia"/>
          <w:sz w:val="30"/>
          <w:szCs w:val="30"/>
        </w:rPr>
        <w:t>保政策同时，要相应</w:t>
      </w:r>
      <w:r>
        <w:rPr>
          <w:rFonts w:hint="eastAsia"/>
          <w:sz w:val="30"/>
          <w:szCs w:val="30"/>
        </w:rPr>
        <w:lastRenderedPageBreak/>
        <w:t>调整职工医疗保险相关政策。特别在统筹基金年度最高支付限额、</w:t>
      </w:r>
      <w:r>
        <w:rPr>
          <w:rFonts w:hint="eastAsia"/>
          <w:sz w:val="30"/>
          <w:szCs w:val="30"/>
        </w:rPr>
        <w:t>重特大疾病医疗保障等方面要做好衔接，避免出现职工</w:t>
      </w:r>
      <w:proofErr w:type="gramStart"/>
      <w:r>
        <w:rPr>
          <w:rFonts w:hint="eastAsia"/>
          <w:sz w:val="30"/>
          <w:szCs w:val="30"/>
        </w:rPr>
        <w:t>医</w:t>
      </w:r>
      <w:proofErr w:type="gramEnd"/>
      <w:r>
        <w:rPr>
          <w:rFonts w:hint="eastAsia"/>
          <w:sz w:val="30"/>
          <w:szCs w:val="30"/>
        </w:rPr>
        <w:t>保和城乡居民</w:t>
      </w:r>
      <w:proofErr w:type="gramStart"/>
      <w:r>
        <w:rPr>
          <w:rFonts w:hint="eastAsia"/>
          <w:sz w:val="30"/>
          <w:szCs w:val="30"/>
        </w:rPr>
        <w:t>医</w:t>
      </w:r>
      <w:proofErr w:type="gramEnd"/>
      <w:r>
        <w:rPr>
          <w:rFonts w:hint="eastAsia"/>
          <w:sz w:val="30"/>
          <w:szCs w:val="30"/>
        </w:rPr>
        <w:t>保待遇水平倒挂现象。三是大病保险、困难群众大病补充医疗保险与基本医疗保险政策的衔接。对未按规定办理转诊、异地就医备案手续到参保地外市级及以上医疗机构就医的，其基本医疗保险降低的</w:t>
      </w:r>
      <w:r>
        <w:rPr>
          <w:rFonts w:hint="eastAsia"/>
          <w:sz w:val="30"/>
          <w:szCs w:val="30"/>
        </w:rPr>
        <w:t>20</w:t>
      </w:r>
      <w:r>
        <w:rPr>
          <w:rFonts w:hint="eastAsia"/>
          <w:sz w:val="30"/>
          <w:szCs w:val="30"/>
        </w:rPr>
        <w:t>个百分点费用不纳入大病保险、困难群众大病补充医疗保险合</w:t>
      </w:r>
      <w:proofErr w:type="gramStart"/>
      <w:r>
        <w:rPr>
          <w:rFonts w:hint="eastAsia"/>
          <w:sz w:val="30"/>
          <w:szCs w:val="30"/>
        </w:rPr>
        <w:t>规</w:t>
      </w:r>
      <w:proofErr w:type="gramEnd"/>
      <w:r>
        <w:rPr>
          <w:rFonts w:hint="eastAsia"/>
          <w:sz w:val="30"/>
          <w:szCs w:val="30"/>
        </w:rPr>
        <w:t>自付医疗费用范围。</w:t>
      </w:r>
      <w:r>
        <w:rPr>
          <w:rFonts w:hint="eastAsia"/>
          <w:sz w:val="30"/>
          <w:szCs w:val="30"/>
        </w:rPr>
        <w:t xml:space="preserve"> </w:t>
      </w:r>
    </w:p>
    <w:p w:rsidR="003771FE" w:rsidRDefault="00D6360C">
      <w:pPr>
        <w:spacing w:line="480" w:lineRule="auto"/>
        <w:rPr>
          <w:sz w:val="30"/>
          <w:szCs w:val="30"/>
        </w:rPr>
      </w:pPr>
      <w:r>
        <w:rPr>
          <w:rFonts w:hint="eastAsia"/>
          <w:sz w:val="30"/>
          <w:szCs w:val="30"/>
        </w:rPr>
        <w:t>四、切实加强基金管理</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（一）严格执行基金财务制度。各地要严格按照《河南省城乡居民基本医疗保险基金财务管理暂行办法》（</w:t>
      </w:r>
      <w:proofErr w:type="gramStart"/>
      <w:r>
        <w:rPr>
          <w:rFonts w:hint="eastAsia"/>
          <w:sz w:val="30"/>
          <w:szCs w:val="30"/>
        </w:rPr>
        <w:t>豫财社</w:t>
      </w:r>
      <w:proofErr w:type="gramEnd"/>
      <w:r>
        <w:rPr>
          <w:rFonts w:hint="eastAsia"/>
          <w:sz w:val="30"/>
          <w:szCs w:val="30"/>
        </w:rPr>
        <w:t>〔</w:t>
      </w:r>
      <w:r>
        <w:rPr>
          <w:rFonts w:hint="eastAsia"/>
          <w:sz w:val="30"/>
          <w:szCs w:val="30"/>
        </w:rPr>
        <w:t>2017</w:t>
      </w:r>
      <w:r>
        <w:rPr>
          <w:rFonts w:hint="eastAsia"/>
          <w:sz w:val="30"/>
          <w:szCs w:val="30"/>
        </w:rPr>
        <w:t>〕</w:t>
      </w:r>
      <w:r>
        <w:rPr>
          <w:rFonts w:hint="eastAsia"/>
          <w:sz w:val="30"/>
          <w:szCs w:val="30"/>
        </w:rPr>
        <w:t>5</w:t>
      </w:r>
      <w:r>
        <w:rPr>
          <w:rFonts w:hint="eastAsia"/>
          <w:sz w:val="30"/>
          <w:szCs w:val="30"/>
        </w:rPr>
        <w:t>号）规定，将城乡居民</w:t>
      </w:r>
      <w:proofErr w:type="gramStart"/>
      <w:r>
        <w:rPr>
          <w:rFonts w:hint="eastAsia"/>
          <w:sz w:val="30"/>
          <w:szCs w:val="30"/>
        </w:rPr>
        <w:t>医</w:t>
      </w:r>
      <w:proofErr w:type="gramEnd"/>
      <w:r>
        <w:rPr>
          <w:rFonts w:hint="eastAsia"/>
          <w:sz w:val="30"/>
          <w:szCs w:val="30"/>
        </w:rPr>
        <w:t>保基金纳入财政专户管理</w:t>
      </w:r>
      <w:r>
        <w:rPr>
          <w:rFonts w:hint="eastAsia"/>
          <w:sz w:val="30"/>
          <w:szCs w:val="30"/>
        </w:rPr>
        <w:t>，专款专用。要加强基金收支预算管理，按规定编制城乡居民</w:t>
      </w:r>
      <w:proofErr w:type="gramStart"/>
      <w:r>
        <w:rPr>
          <w:rFonts w:hint="eastAsia"/>
          <w:sz w:val="30"/>
          <w:szCs w:val="30"/>
        </w:rPr>
        <w:t>医</w:t>
      </w:r>
      <w:proofErr w:type="gramEnd"/>
      <w:r>
        <w:rPr>
          <w:rFonts w:hint="eastAsia"/>
          <w:sz w:val="30"/>
          <w:szCs w:val="30"/>
        </w:rPr>
        <w:t>保基金年度预算。要规范票据管理、现金管理和资金划拨流程。</w:t>
      </w:r>
      <w:proofErr w:type="gramStart"/>
      <w:r>
        <w:rPr>
          <w:rFonts w:hint="eastAsia"/>
          <w:sz w:val="30"/>
          <w:szCs w:val="30"/>
        </w:rPr>
        <w:t>医</w:t>
      </w:r>
      <w:proofErr w:type="gramEnd"/>
      <w:r>
        <w:rPr>
          <w:rFonts w:hint="eastAsia"/>
          <w:sz w:val="30"/>
          <w:szCs w:val="30"/>
        </w:rPr>
        <w:t>保经办机构要建立健全内部管理制度，定期或不定期向社会公示基金收支和结余情况，接受社会监督。</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（二）加强运行分析。各级</w:t>
      </w:r>
      <w:proofErr w:type="gramStart"/>
      <w:r>
        <w:rPr>
          <w:rFonts w:hint="eastAsia"/>
          <w:sz w:val="30"/>
          <w:szCs w:val="30"/>
        </w:rPr>
        <w:t>医</w:t>
      </w:r>
      <w:proofErr w:type="gramEnd"/>
      <w:r>
        <w:rPr>
          <w:rFonts w:hint="eastAsia"/>
          <w:sz w:val="30"/>
          <w:szCs w:val="30"/>
        </w:rPr>
        <w:t>保经办机构和商业保险机构要密切关注整合后城乡居民</w:t>
      </w:r>
      <w:proofErr w:type="gramStart"/>
      <w:r>
        <w:rPr>
          <w:rFonts w:hint="eastAsia"/>
          <w:sz w:val="30"/>
          <w:szCs w:val="30"/>
        </w:rPr>
        <w:t>医</w:t>
      </w:r>
      <w:proofErr w:type="gramEnd"/>
      <w:r>
        <w:rPr>
          <w:rFonts w:hint="eastAsia"/>
          <w:sz w:val="30"/>
          <w:szCs w:val="30"/>
        </w:rPr>
        <w:t>保基金、城乡居民大病保险资金和困难群众大病补充医疗保险资金的使用情况，建立运行分析和风险预警制度，定期对住院率、外转率、次均住院费用和统筹基金支付率等重要指标进行分析评估，针对问题和风险，及早</w:t>
      </w:r>
      <w:proofErr w:type="gramStart"/>
      <w:r>
        <w:rPr>
          <w:rFonts w:hint="eastAsia"/>
          <w:sz w:val="30"/>
          <w:szCs w:val="30"/>
        </w:rPr>
        <w:t>研</w:t>
      </w:r>
      <w:proofErr w:type="gramEnd"/>
      <w:r>
        <w:rPr>
          <w:rFonts w:hint="eastAsia"/>
          <w:sz w:val="30"/>
          <w:szCs w:val="30"/>
        </w:rPr>
        <w:t>判、综</w:t>
      </w:r>
      <w:r>
        <w:rPr>
          <w:rFonts w:hint="eastAsia"/>
          <w:sz w:val="30"/>
          <w:szCs w:val="30"/>
        </w:rPr>
        <w:lastRenderedPageBreak/>
        <w:t>合施策，明确主体，责</w:t>
      </w:r>
      <w:r>
        <w:rPr>
          <w:rFonts w:hint="eastAsia"/>
          <w:sz w:val="30"/>
          <w:szCs w:val="30"/>
        </w:rPr>
        <w:t>任到位，防患于未然。</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五、强化定点医疗服务监管</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各地要以全面深化付费方式改革和推行医疗保险智能监控为契机，强化医疗保险对医疗服务供方的管理监督。以付费总额控制为基础推行按病种、按人头等多种方式相结合的复合付费方式，完善谈判协商、风险分担、激励约束机制，促进定点医疗机构主动规范医疗服务行为和控制医疗服务成本。以完善</w:t>
      </w:r>
      <w:proofErr w:type="gramStart"/>
      <w:r>
        <w:rPr>
          <w:rFonts w:hint="eastAsia"/>
          <w:sz w:val="30"/>
          <w:szCs w:val="30"/>
        </w:rPr>
        <w:t>医</w:t>
      </w:r>
      <w:proofErr w:type="gramEnd"/>
      <w:r>
        <w:rPr>
          <w:rFonts w:hint="eastAsia"/>
          <w:sz w:val="30"/>
          <w:szCs w:val="30"/>
        </w:rPr>
        <w:t>保管理信息系统为依托，以实行医保医师管理为基础，探索监管重点向医务人员服务行为延伸的有效方式，通过智能监控、专项检查和病历抽查等形式加强对定点医疗机构的日常监管，对定点机构</w:t>
      </w:r>
      <w:r>
        <w:rPr>
          <w:rFonts w:hint="eastAsia"/>
          <w:sz w:val="30"/>
          <w:szCs w:val="30"/>
        </w:rPr>
        <w:t>医药服务行为进行事前、事中、事后全程实时监控，加大违法、违规、违约行为查处力度。</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六、加强宣传引导</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w:t>
      </w:r>
      <w:r>
        <w:rPr>
          <w:rFonts w:hint="eastAsia"/>
          <w:sz w:val="30"/>
          <w:szCs w:val="30"/>
        </w:rPr>
        <w:t>做好</w:t>
      </w:r>
      <w:r>
        <w:rPr>
          <w:rFonts w:hint="eastAsia"/>
          <w:sz w:val="30"/>
          <w:szCs w:val="30"/>
        </w:rPr>
        <w:t>2017</w:t>
      </w:r>
      <w:r>
        <w:rPr>
          <w:rFonts w:hint="eastAsia"/>
          <w:sz w:val="30"/>
          <w:szCs w:val="30"/>
        </w:rPr>
        <w:t>年城乡居民</w:t>
      </w:r>
      <w:proofErr w:type="gramStart"/>
      <w:r>
        <w:rPr>
          <w:rFonts w:hint="eastAsia"/>
          <w:sz w:val="30"/>
          <w:szCs w:val="30"/>
        </w:rPr>
        <w:t>医</w:t>
      </w:r>
      <w:proofErr w:type="gramEnd"/>
      <w:r>
        <w:rPr>
          <w:rFonts w:hint="eastAsia"/>
          <w:sz w:val="30"/>
          <w:szCs w:val="30"/>
        </w:rPr>
        <w:t>保工作，涉及群众切身利益，关乎社会稳定。各级人力资源社会保障部门、财政部门和地税部门要高度重视、密切配合，注重加强宣传引导和舆情监测，准确解读政策，合理引导预期，做好风险防控。对实施过程中遇到的重大问题要及时向省人力资源社会保障厅、财政厅、地方税务局报告。</w:t>
      </w:r>
      <w:r>
        <w:rPr>
          <w:rFonts w:hint="eastAsia"/>
          <w:sz w:val="30"/>
          <w:szCs w:val="30"/>
        </w:rPr>
        <w:lastRenderedPageBreak/>
        <w:t>附件：</w:t>
      </w:r>
      <w:r>
        <w:rPr>
          <w:rFonts w:hint="eastAsia"/>
          <w:sz w:val="30"/>
          <w:szCs w:val="30"/>
        </w:rPr>
        <w:t>2017</w:t>
      </w:r>
      <w:r>
        <w:rPr>
          <w:rFonts w:hint="eastAsia"/>
          <w:sz w:val="30"/>
          <w:szCs w:val="30"/>
        </w:rPr>
        <w:t>年度各省辖市和省直管县</w:t>
      </w:r>
      <w:r>
        <w:rPr>
          <w:rFonts w:hint="eastAsia"/>
          <w:sz w:val="30"/>
          <w:szCs w:val="30"/>
        </w:rPr>
        <w:t>(</w:t>
      </w:r>
      <w:r>
        <w:rPr>
          <w:rFonts w:hint="eastAsia"/>
          <w:sz w:val="30"/>
          <w:szCs w:val="30"/>
        </w:rPr>
        <w:t>市</w:t>
      </w:r>
      <w:r>
        <w:rPr>
          <w:rFonts w:hint="eastAsia"/>
          <w:sz w:val="30"/>
          <w:szCs w:val="30"/>
        </w:rPr>
        <w:t>)</w:t>
      </w:r>
      <w:r>
        <w:rPr>
          <w:rFonts w:hint="eastAsia"/>
          <w:sz w:val="30"/>
          <w:szCs w:val="30"/>
        </w:rPr>
        <w:t>城乡居民大病保险筹资标准河南省人力资源和社会保障厅河南省财政厅河南</w:t>
      </w:r>
      <w:r>
        <w:rPr>
          <w:rFonts w:hint="eastAsia"/>
          <w:sz w:val="30"/>
          <w:szCs w:val="30"/>
        </w:rPr>
        <w:t>省地方税务局</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2017</w:t>
      </w:r>
      <w:r>
        <w:rPr>
          <w:rFonts w:hint="eastAsia"/>
          <w:sz w:val="30"/>
          <w:szCs w:val="30"/>
        </w:rPr>
        <w:t>年</w:t>
      </w:r>
      <w:r>
        <w:rPr>
          <w:rFonts w:hint="eastAsia"/>
          <w:sz w:val="30"/>
          <w:szCs w:val="30"/>
        </w:rPr>
        <w:t>6</w:t>
      </w:r>
      <w:r>
        <w:rPr>
          <w:rFonts w:hint="eastAsia"/>
          <w:sz w:val="30"/>
          <w:szCs w:val="30"/>
        </w:rPr>
        <w:t>月</w:t>
      </w:r>
      <w:r>
        <w:rPr>
          <w:rFonts w:hint="eastAsia"/>
          <w:sz w:val="30"/>
          <w:szCs w:val="30"/>
        </w:rPr>
        <w:t>22</w:t>
      </w:r>
      <w:r>
        <w:rPr>
          <w:rFonts w:hint="eastAsia"/>
          <w:sz w:val="30"/>
          <w:szCs w:val="30"/>
        </w:rPr>
        <w:t>日</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此件主动公开</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（联系单位：医疗保险处）附件</w:t>
      </w:r>
      <w:r>
        <w:rPr>
          <w:rFonts w:hint="eastAsia"/>
          <w:sz w:val="30"/>
          <w:szCs w:val="30"/>
        </w:rPr>
        <w:t xml:space="preserve"> </w:t>
      </w:r>
    </w:p>
    <w:p w:rsidR="003771FE" w:rsidRDefault="003771FE">
      <w:pPr>
        <w:spacing w:line="480" w:lineRule="auto"/>
        <w:rPr>
          <w:sz w:val="30"/>
          <w:szCs w:val="30"/>
        </w:rPr>
      </w:pPr>
    </w:p>
    <w:p w:rsidR="003771FE" w:rsidRDefault="00D6360C">
      <w:pPr>
        <w:spacing w:line="480" w:lineRule="auto"/>
        <w:rPr>
          <w:sz w:val="30"/>
          <w:szCs w:val="30"/>
        </w:rPr>
      </w:pPr>
      <w:r>
        <w:rPr>
          <w:rFonts w:hint="eastAsia"/>
          <w:sz w:val="30"/>
          <w:szCs w:val="30"/>
        </w:rPr>
        <w:t xml:space="preserve">    2017</w:t>
      </w:r>
      <w:r>
        <w:rPr>
          <w:rFonts w:hint="eastAsia"/>
          <w:sz w:val="30"/>
          <w:szCs w:val="30"/>
        </w:rPr>
        <w:t>年度各省辖市和省直管县</w:t>
      </w:r>
      <w:r>
        <w:rPr>
          <w:rFonts w:hint="eastAsia"/>
          <w:sz w:val="30"/>
          <w:szCs w:val="30"/>
        </w:rPr>
        <w:t>(</w:t>
      </w:r>
      <w:r>
        <w:rPr>
          <w:rFonts w:hint="eastAsia"/>
          <w:sz w:val="30"/>
          <w:szCs w:val="30"/>
        </w:rPr>
        <w:t>市</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城乡居民大病保险筹资标准一、筹资标准为</w:t>
      </w:r>
      <w:r>
        <w:rPr>
          <w:rFonts w:hint="eastAsia"/>
          <w:sz w:val="30"/>
          <w:szCs w:val="30"/>
        </w:rPr>
        <w:t>52</w:t>
      </w:r>
      <w:r>
        <w:rPr>
          <w:rFonts w:hint="eastAsia"/>
          <w:sz w:val="30"/>
          <w:szCs w:val="30"/>
        </w:rPr>
        <w:t>元的省辖市</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郑州市</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二、筹资标准为</w:t>
      </w:r>
      <w:r>
        <w:rPr>
          <w:rFonts w:hint="eastAsia"/>
          <w:sz w:val="30"/>
          <w:szCs w:val="30"/>
        </w:rPr>
        <w:t>32</w:t>
      </w:r>
      <w:r>
        <w:rPr>
          <w:rFonts w:hint="eastAsia"/>
          <w:sz w:val="30"/>
          <w:szCs w:val="30"/>
        </w:rPr>
        <w:t>元的省辖市和省直管县</w:t>
      </w:r>
      <w:r>
        <w:rPr>
          <w:rFonts w:hint="eastAsia"/>
          <w:sz w:val="30"/>
          <w:szCs w:val="30"/>
        </w:rPr>
        <w:t>(</w:t>
      </w:r>
      <w:r>
        <w:rPr>
          <w:rFonts w:hint="eastAsia"/>
          <w:sz w:val="30"/>
          <w:szCs w:val="30"/>
        </w:rPr>
        <w:t>市</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焦作市周口市巩义市新蔡县</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三、筹资标准为</w:t>
      </w:r>
      <w:r>
        <w:rPr>
          <w:rFonts w:hint="eastAsia"/>
          <w:sz w:val="30"/>
          <w:szCs w:val="30"/>
        </w:rPr>
        <w:t>30</w:t>
      </w:r>
      <w:r>
        <w:rPr>
          <w:rFonts w:hint="eastAsia"/>
          <w:sz w:val="30"/>
          <w:szCs w:val="30"/>
        </w:rPr>
        <w:t>元的省辖市和省直管县</w:t>
      </w:r>
      <w:r>
        <w:rPr>
          <w:rFonts w:hint="eastAsia"/>
          <w:sz w:val="30"/>
          <w:szCs w:val="30"/>
        </w:rPr>
        <w:t>(</w:t>
      </w:r>
      <w:r>
        <w:rPr>
          <w:rFonts w:hint="eastAsia"/>
          <w:sz w:val="30"/>
          <w:szCs w:val="30"/>
        </w:rPr>
        <w:t>市</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开封市洛阳市平顶山市安阳市鹤壁市新乡市濮阳市商丘市信阳市驻马店市济源市长垣县鹿邑县</w:t>
      </w:r>
      <w:r>
        <w:rPr>
          <w:rFonts w:hint="eastAsia"/>
          <w:sz w:val="30"/>
          <w:szCs w:val="30"/>
        </w:rPr>
        <w:t xml:space="preserve"> </w:t>
      </w:r>
    </w:p>
    <w:p w:rsidR="003771FE" w:rsidRDefault="00D6360C">
      <w:pPr>
        <w:spacing w:line="480" w:lineRule="auto"/>
        <w:rPr>
          <w:sz w:val="30"/>
          <w:szCs w:val="30"/>
        </w:rPr>
      </w:pPr>
      <w:r>
        <w:rPr>
          <w:rFonts w:hint="eastAsia"/>
          <w:sz w:val="30"/>
          <w:szCs w:val="30"/>
        </w:rPr>
        <w:t xml:space="preserve">    </w:t>
      </w:r>
      <w:r>
        <w:rPr>
          <w:rFonts w:hint="eastAsia"/>
          <w:sz w:val="30"/>
          <w:szCs w:val="30"/>
        </w:rPr>
        <w:t>四、筹资标准为</w:t>
      </w:r>
      <w:r>
        <w:rPr>
          <w:rFonts w:hint="eastAsia"/>
          <w:sz w:val="30"/>
          <w:szCs w:val="30"/>
        </w:rPr>
        <w:t>28</w:t>
      </w:r>
      <w:r>
        <w:rPr>
          <w:rFonts w:hint="eastAsia"/>
          <w:sz w:val="30"/>
          <w:szCs w:val="30"/>
        </w:rPr>
        <w:t>元的省辖市和省直管县</w:t>
      </w:r>
      <w:r>
        <w:rPr>
          <w:rFonts w:hint="eastAsia"/>
          <w:sz w:val="30"/>
          <w:szCs w:val="30"/>
        </w:rPr>
        <w:t>(</w:t>
      </w:r>
      <w:r>
        <w:rPr>
          <w:rFonts w:hint="eastAsia"/>
          <w:sz w:val="30"/>
          <w:szCs w:val="30"/>
        </w:rPr>
        <w:t>市</w:t>
      </w:r>
      <w:r>
        <w:rPr>
          <w:rFonts w:hint="eastAsia"/>
          <w:sz w:val="30"/>
          <w:szCs w:val="30"/>
        </w:rPr>
        <w:t xml:space="preserve">) </w:t>
      </w:r>
    </w:p>
    <w:p w:rsidR="003771FE" w:rsidRDefault="00D6360C">
      <w:pPr>
        <w:spacing w:line="480" w:lineRule="auto"/>
        <w:rPr>
          <w:sz w:val="30"/>
          <w:szCs w:val="30"/>
        </w:rPr>
      </w:pPr>
      <w:r>
        <w:rPr>
          <w:rFonts w:hint="eastAsia"/>
          <w:sz w:val="30"/>
          <w:szCs w:val="30"/>
        </w:rPr>
        <w:t>许昌市漯河市三门峡市南阳市兰考县汝州</w:t>
      </w:r>
      <w:bookmarkStart w:id="0" w:name="_GoBack"/>
      <w:bookmarkEnd w:id="0"/>
      <w:r>
        <w:rPr>
          <w:rFonts w:hint="eastAsia"/>
          <w:sz w:val="30"/>
          <w:szCs w:val="30"/>
        </w:rPr>
        <w:t>市滑县邓州市永城市固始县</w:t>
      </w:r>
      <w:r>
        <w:rPr>
          <w:rFonts w:hint="eastAsia"/>
          <w:sz w:val="30"/>
          <w:szCs w:val="30"/>
        </w:rPr>
        <w:t xml:space="preserve"> </w:t>
      </w:r>
    </w:p>
    <w:p w:rsidR="003771FE" w:rsidRDefault="003771FE">
      <w:pPr>
        <w:spacing w:line="480" w:lineRule="auto"/>
        <w:rPr>
          <w:sz w:val="30"/>
          <w:szCs w:val="30"/>
        </w:rPr>
      </w:pPr>
    </w:p>
    <w:p w:rsidR="00D6360C" w:rsidRDefault="00D6360C" w:rsidP="00D6360C">
      <w:pPr>
        <w:spacing w:line="480" w:lineRule="auto"/>
        <w:ind w:firstLine="600"/>
        <w:jc w:val="right"/>
        <w:rPr>
          <w:rFonts w:hint="eastAsia"/>
          <w:sz w:val="30"/>
          <w:szCs w:val="30"/>
        </w:rPr>
      </w:pPr>
      <w:r>
        <w:rPr>
          <w:rFonts w:hint="eastAsia"/>
          <w:sz w:val="30"/>
          <w:szCs w:val="30"/>
        </w:rPr>
        <w:t>河南省人力资源和社会保障厅办公室</w:t>
      </w:r>
    </w:p>
    <w:p w:rsidR="003771FE" w:rsidRDefault="00D6360C" w:rsidP="00D6360C">
      <w:pPr>
        <w:spacing w:line="480" w:lineRule="auto"/>
        <w:ind w:firstLine="600"/>
        <w:jc w:val="right"/>
        <w:rPr>
          <w:sz w:val="30"/>
          <w:szCs w:val="30"/>
        </w:rPr>
      </w:pPr>
      <w:r>
        <w:rPr>
          <w:rFonts w:hint="eastAsia"/>
          <w:sz w:val="30"/>
          <w:szCs w:val="30"/>
        </w:rPr>
        <w:t>2017</w:t>
      </w:r>
      <w:r>
        <w:rPr>
          <w:rFonts w:hint="eastAsia"/>
          <w:sz w:val="30"/>
          <w:szCs w:val="30"/>
        </w:rPr>
        <w:t>年</w:t>
      </w:r>
      <w:r>
        <w:rPr>
          <w:rFonts w:hint="eastAsia"/>
          <w:sz w:val="30"/>
          <w:szCs w:val="30"/>
        </w:rPr>
        <w:t>6</w:t>
      </w:r>
      <w:r>
        <w:rPr>
          <w:rFonts w:hint="eastAsia"/>
          <w:sz w:val="30"/>
          <w:szCs w:val="30"/>
        </w:rPr>
        <w:t>月</w:t>
      </w:r>
      <w:r>
        <w:rPr>
          <w:rFonts w:hint="eastAsia"/>
          <w:sz w:val="30"/>
          <w:szCs w:val="30"/>
        </w:rPr>
        <w:t>23</w:t>
      </w:r>
      <w:r>
        <w:rPr>
          <w:rFonts w:hint="eastAsia"/>
          <w:sz w:val="30"/>
          <w:szCs w:val="30"/>
        </w:rPr>
        <w:t>日印发</w:t>
      </w:r>
    </w:p>
    <w:sectPr w:rsidR="003771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1FE"/>
    <w:rsid w:val="003771FE"/>
    <w:rsid w:val="00D6360C"/>
    <w:rsid w:val="063A0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582</Words>
  <Characters>3324</Characters>
  <Application>Microsoft Office Word</Application>
  <DocSecurity>0</DocSecurity>
  <Lines>27</Lines>
  <Paragraphs>7</Paragraphs>
  <ScaleCrop>false</ScaleCrop>
  <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校医院</dc:creator>
  <cp:lastModifiedBy>兰洋</cp:lastModifiedBy>
  <cp:revision>2</cp:revision>
  <dcterms:created xsi:type="dcterms:W3CDTF">2014-10-29T12:08:00Z</dcterms:created>
  <dcterms:modified xsi:type="dcterms:W3CDTF">2017-11-03T00:22:00Z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